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944" w:rsidRPr="0065709C" w:rsidRDefault="00445944" w:rsidP="0065709C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b/>
          <w:bCs/>
          <w:kern w:val="36"/>
          <w:sz w:val="24"/>
          <w:szCs w:val="24"/>
          <w:lang w:eastAsia="pl-PL"/>
        </w:rPr>
        <w:t>Ważne dla osób wykonujących umowy agencyjne, umowy zlecenia lub inne umowy o świadczenie usług, do których stosuje się przepisy dotyczące zlecenia, oraz osób powołanych do składu rad nadzorczych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Obowiązujące od 1 stycznia 2015 r. znowelizowane przepisy w zakresie ubezpieczenia społecznego rolników przewidują dla rolników i domowników możliwość:</w:t>
      </w:r>
    </w:p>
    <w:p w:rsidR="00445944" w:rsidRPr="0065709C" w:rsidRDefault="00445944" w:rsidP="0065709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 xml:space="preserve">objęcia ubezpieczeniem społecznym rolników za okresy przypadające przed dniem 1 stycznia 2015 r., w których rolnik/domownik został wyłączony z tego ubezpieczenia lub nie został objęty tym ubezpieczeniem w związku z podleganiem ubezpieczeniu społecznemu w ZUS z tytułu wykonywania umowy agencyjnej, umowy zlecenia lub innej umowy o świadczenie usług, do której stosuje się przepisy dotyczące zlecenia pod warunkiem, że: 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a. wymienione osoby złożą w Kasie do dnia 30 czerwca 2015 r. wniosek o objęcie ubezpieczeniem społecznym rolników w okresie wykonywania tych umów;</w:t>
      </w:r>
      <w:r w:rsidRPr="0065709C">
        <w:rPr>
          <w:rFonts w:ascii="Times New Roman" w:hAnsi="Times New Roman" w:cs="Times New Roman"/>
          <w:sz w:val="24"/>
          <w:szCs w:val="24"/>
          <w:lang w:eastAsia="pl-PL"/>
        </w:rPr>
        <w:br/>
        <w:t>b. wartość przychodu osiąganego z powyższych umów w rozliczeniu miesięcznym za lata minione nie przekracza kwoty równej połowie minimalnego wynagrodzenia za pracę obowiązującego w danym okresie;</w:t>
      </w:r>
      <w:r w:rsidRPr="0065709C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c. bezpośrednio przed dniem rozpoczęcia wykonywania wyżej wymienionych umów rolnicy/domownicy podlegali ubezpieczeniu społecznemu rolników w pełnym zakresie z mocy ustawy (działalność rolnicza prowadzona w gospodarstwie powyżej 1 ha przeliczeniowego lub dział specjalny produkcji rolnej); 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 xml:space="preserve">Wysokość kwot minimalnego wynagrodzenia (w tym za lata poprzednie najniższego wynagrodzenia) dostępna jest na stronie internetowej Ministerstwa Pracy i Polityki Społecznej pod adresem: </w:t>
      </w:r>
      <w:hyperlink r:id="rId5" w:tgtFrame="_blank" w:history="1">
        <w:r w:rsidRPr="0065709C">
          <w:rPr>
            <w:rFonts w:ascii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http://www.mpips.gov.pl/prawo-pracy/wynagrodzenia/</w:t>
        </w:r>
      </w:hyperlink>
      <w:r w:rsidRPr="0065709C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2. dalszego podlegania ubezpieczeniu społecznemu rolników, w okresie objęcia ubezpieczeniem społecznym w ZUS z tytułu wykonywania wyżej wymienionych umów lub powołania do rady nadzorczej,pod warunkiem, że: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 xml:space="preserve">a. wartość przychodu osiąganego z tych tytułów w rozliczeniu miesięcznym nie przekracza kwoty równej połowie minimalnego wynagrodzenia za pracę, </w:t>
      </w:r>
      <w:r w:rsidRPr="0065709C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b. bezpośrednio przed dniem rozpoczęcia wykonywania wyżej wymienionych umów lub powołania do rady nadzorczej podlegają ubezpieczeniu społecznemu rolników w pełnym zakresie z mocy ustawy. 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Ważne! </w:t>
      </w:r>
    </w:p>
    <w:p w:rsidR="00445944" w:rsidRPr="0065709C" w:rsidRDefault="00445944" w:rsidP="006570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Fakt podjęcia wyżej wymienionych aktywności należy zgłosić Kasie, gdyż może to mieć wpływ na prawo do świadczeń z ubezpieczenia zdrowotnego osoby zainteresowanej, jak i członków jej rodziny zgłoszonych przez nią do tego ubezpieczenia. Niezgłoszenie tego faktu na bieżąco może skutkować ustaniem ubezpieczenia zdrowotnego z okresem wstecznym oraz poniesieniem kosztów leczenia.</w:t>
      </w:r>
    </w:p>
    <w:p w:rsidR="00445944" w:rsidRPr="0065709C" w:rsidRDefault="00445944" w:rsidP="006570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Rolnicy i domownicy, spełniający omówione wyżej warunki, mogą w każdym czasie odstąpić od ubezpieczenia społecznego rolników, składając w Kasie oświadczenie w tej sprawie. Ubezpieczenie to ustaje jednak nie wcześniej niż od dnia, w którym oświadczenie o odstąpieniu od ubezpieczenia zostało złożone w Kasie.</w:t>
      </w:r>
    </w:p>
    <w:p w:rsidR="00445944" w:rsidRPr="0065709C" w:rsidRDefault="00445944" w:rsidP="0065709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Rolnicy i domownicy w okresie podlegania ubezpieczeniu społecznemu rolników, przy jednoczesnym podleganiu ubezpieczeniu społecznemu w ZUS, nie mają możliwości skorzystania z prawa do finansowania ze środków budżetu państwa składek na ubezpieczenie emerytalno-rentowe w związku ze sprawowaniem osobistej opieki nad dzieckiem.</w:t>
      </w:r>
    </w:p>
    <w:p w:rsidR="00445944" w:rsidRPr="0065709C" w:rsidRDefault="00445944" w:rsidP="0065709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Podstawa prawna:</w:t>
      </w:r>
    </w:p>
    <w:p w:rsidR="00445944" w:rsidRPr="0065709C" w:rsidRDefault="00445944" w:rsidP="0065709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art. 4 ustawy z dnia 23 października 2014 r. o zmianie ustawy o systemie ubezpieczeń społecznych oraz niektórych innych ustaw (Dz. U. poz. 1831),</w:t>
      </w:r>
    </w:p>
    <w:p w:rsidR="00445944" w:rsidRPr="0065709C" w:rsidRDefault="00445944" w:rsidP="0065709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5709C">
        <w:rPr>
          <w:rFonts w:ascii="Times New Roman" w:hAnsi="Times New Roman" w:cs="Times New Roman"/>
          <w:sz w:val="24"/>
          <w:szCs w:val="24"/>
          <w:lang w:eastAsia="pl-PL"/>
        </w:rPr>
        <w:t>art. 5b ustawy z dnia 20 grudnia 1990r. o ubezpieczeniu społecznym rolników (tekst jednolity Dz. U. z 2013r. poz. 1403, ze zm.).</w:t>
      </w:r>
    </w:p>
    <w:p w:rsidR="00445944" w:rsidRPr="0065709C" w:rsidRDefault="00445944" w:rsidP="0065709C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5709C">
        <w:rPr>
          <w:rFonts w:ascii="Times New Roman" w:hAnsi="Times New Roman" w:cs="Times New Roman"/>
          <w:i/>
          <w:iCs/>
          <w:sz w:val="24"/>
          <w:szCs w:val="24"/>
        </w:rPr>
        <w:t>Pozyskano za pośrednictwem OR KRUS w Bydgoszczy</w:t>
      </w:r>
    </w:p>
    <w:sectPr w:rsidR="00445944" w:rsidRPr="0065709C" w:rsidSect="00FC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7BE8"/>
    <w:multiLevelType w:val="multilevel"/>
    <w:tmpl w:val="7E8E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57872B67"/>
    <w:multiLevelType w:val="multilevel"/>
    <w:tmpl w:val="B5DC3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C87537"/>
    <w:multiLevelType w:val="multilevel"/>
    <w:tmpl w:val="FFCA8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09C"/>
    <w:rsid w:val="001B2A8C"/>
    <w:rsid w:val="00445944"/>
    <w:rsid w:val="00493F80"/>
    <w:rsid w:val="0065709C"/>
    <w:rsid w:val="00B62B32"/>
    <w:rsid w:val="00FC6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CEC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570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5709C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bodytext">
    <w:name w:val="bodytext"/>
    <w:basedOn w:val="Normal"/>
    <w:uiPriority w:val="99"/>
    <w:rsid w:val="00657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semiHidden/>
    <w:rsid w:val="006570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0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pips.gov.pl/prawo-pracy/wynagrodzeni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516</Words>
  <Characters>3096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Ważne dla osób wykonujących umowy agencyjne, umowy zlecenia lub inne umowy o świadczenie usług, do których stosuje się przepisy dotyczące zlecenia, oraz osób powołanych do składu rad nadzorczych</dc:title>
  <dc:subject/>
  <dc:creator>Agnieszka Malińska</dc:creator>
  <cp:keywords/>
  <dc:description/>
  <cp:lastModifiedBy>51lite User</cp:lastModifiedBy>
  <cp:revision>2</cp:revision>
  <dcterms:created xsi:type="dcterms:W3CDTF">2015-01-05T06:19:00Z</dcterms:created>
  <dcterms:modified xsi:type="dcterms:W3CDTF">2015-01-05T06:19:00Z</dcterms:modified>
</cp:coreProperties>
</file>